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10221" w14:textId="77777777" w:rsidR="00883EEE" w:rsidRDefault="00883EEE" w:rsidP="00AD306F">
      <w:pPr>
        <w:rPr>
          <w:rFonts w:ascii="Rubik" w:hAnsi="Rubik" w:cs="Rubik"/>
          <w:b/>
          <w:bCs/>
        </w:rPr>
      </w:pPr>
    </w:p>
    <w:p w14:paraId="30CD3FB0" w14:textId="6C4BB113" w:rsidR="00883EEE" w:rsidRDefault="00883EEE" w:rsidP="00AD306F">
      <w:pPr>
        <w:rPr>
          <w:rFonts w:ascii="Rubik" w:hAnsi="Rubik" w:cs="Rubik"/>
          <w:b/>
          <w:bCs/>
        </w:rPr>
      </w:pPr>
      <w:r>
        <w:rPr>
          <w:rFonts w:ascii="Rubik" w:hAnsi="Rubik" w:cs="Rubik"/>
          <w:b/>
          <w:bCs/>
        </w:rPr>
        <w:t xml:space="preserve">                                            INFORMACJA DLA SPONSORA</w:t>
      </w:r>
    </w:p>
    <w:p w14:paraId="10CEA7E1" w14:textId="6513B37E" w:rsidR="00883EEE" w:rsidRPr="00883EEE" w:rsidRDefault="00AD306F" w:rsidP="00883EEE">
      <w:pPr>
        <w:jc w:val="both"/>
        <w:rPr>
          <w:rFonts w:ascii="Rubik" w:hAnsi="Rubik" w:cs="Rubik"/>
          <w:b/>
          <w:bCs/>
        </w:rPr>
      </w:pPr>
      <w:r>
        <w:rPr>
          <w:rFonts w:ascii="Rubik" w:hAnsi="Rubik" w:cs="Rubik"/>
          <w:b/>
          <w:bCs/>
        </w:rPr>
        <w:br/>
      </w:r>
      <w:r w:rsidR="00883EEE">
        <w:rPr>
          <w:rFonts w:ascii="Rubik" w:hAnsi="Rubik" w:cs="Rubik"/>
          <w:b/>
          <w:bCs/>
        </w:rPr>
        <w:t>Podstawą do realizacji badań klinicznych w Centrum Wsparcia Badań Klinicznych Uniwersytetu Medycznego w Lublinie jest zawarcie umowy czterostronnej.</w:t>
      </w:r>
      <w:r>
        <w:rPr>
          <w:rFonts w:ascii="Rubik" w:hAnsi="Rubik" w:cs="Rubik"/>
          <w:b/>
          <w:bCs/>
        </w:rPr>
        <w:br/>
      </w:r>
      <w:r w:rsidR="00883EEE">
        <w:rPr>
          <w:rFonts w:ascii="Rubik" w:hAnsi="Rubik" w:cs="Rubik"/>
          <w:b/>
          <w:bCs/>
        </w:rPr>
        <w:t>J</w:t>
      </w:r>
      <w:r w:rsidR="00883EEE" w:rsidRPr="00883EEE">
        <w:rPr>
          <w:rFonts w:ascii="Rubik" w:hAnsi="Rubik" w:cs="Rubik"/>
          <w:b/>
          <w:bCs/>
        </w:rPr>
        <w:t xml:space="preserve">edną ze stron umów czterostronnych o badania kliniczne nie jest CWBK, lecz Uniwersytet Medyczny w Lublinie. CWBK nie </w:t>
      </w:r>
      <w:proofErr w:type="gramStart"/>
      <w:r w:rsidR="00883EEE" w:rsidRPr="00883EEE">
        <w:rPr>
          <w:rFonts w:ascii="Rubik" w:hAnsi="Rubik" w:cs="Rubik"/>
          <w:b/>
          <w:bCs/>
        </w:rPr>
        <w:t>jest bowiem</w:t>
      </w:r>
      <w:proofErr w:type="gramEnd"/>
      <w:r w:rsidR="00883EEE" w:rsidRPr="00883EEE">
        <w:rPr>
          <w:rFonts w:ascii="Rubik" w:hAnsi="Rubik" w:cs="Rubik"/>
          <w:b/>
          <w:bCs/>
        </w:rPr>
        <w:t xml:space="preserve"> odrębnym podmiotem i nie posiada osobowości prawnej. CWBK jest jednostką Uni</w:t>
      </w:r>
      <w:r w:rsidR="00883EEE">
        <w:rPr>
          <w:rFonts w:ascii="Rubik" w:hAnsi="Rubik" w:cs="Rubik"/>
          <w:b/>
          <w:bCs/>
        </w:rPr>
        <w:t xml:space="preserve">wersytetu Medycznego w Lublinie. </w:t>
      </w:r>
      <w:r w:rsidR="00883EEE" w:rsidRPr="00883EEE">
        <w:rPr>
          <w:rFonts w:ascii="Rubik" w:hAnsi="Rubik" w:cs="Rubik"/>
          <w:b/>
          <w:bCs/>
        </w:rPr>
        <w:t xml:space="preserve">W umowach o badania kliniczne proponujemy oznaczenie Uniwersytetu Medycznego w </w:t>
      </w:r>
      <w:proofErr w:type="gramStart"/>
      <w:r w:rsidR="00883EEE" w:rsidRPr="00883EEE">
        <w:rPr>
          <w:rFonts w:ascii="Rubik" w:hAnsi="Rubik" w:cs="Rubik"/>
          <w:b/>
          <w:bCs/>
        </w:rPr>
        <w:t>Lublinie (jako</w:t>
      </w:r>
      <w:proofErr w:type="gramEnd"/>
      <w:r w:rsidR="00883EEE" w:rsidRPr="00883EEE">
        <w:rPr>
          <w:rFonts w:ascii="Rubik" w:hAnsi="Rubik" w:cs="Rubik"/>
          <w:b/>
          <w:bCs/>
        </w:rPr>
        <w:t xml:space="preserve"> strony danej umowy) skrótem “CWBK”, aby nawiązać do nazwy jednostki Uniwersytetu - Centrum Wsparcia Badań Klinicznych, dedykowanej do obsługi badań klinicznych prowadzonych z udziałem Uniwersytetu.</w:t>
      </w:r>
    </w:p>
    <w:p w14:paraId="630B292B" w14:textId="77777777" w:rsidR="00883EEE" w:rsidRPr="00883EEE" w:rsidRDefault="00883EEE" w:rsidP="00883EEE">
      <w:pPr>
        <w:jc w:val="both"/>
        <w:rPr>
          <w:rFonts w:ascii="Rubik" w:hAnsi="Rubik" w:cs="Rubik"/>
          <w:b/>
          <w:bCs/>
        </w:rPr>
      </w:pPr>
    </w:p>
    <w:p w14:paraId="3E374CEF" w14:textId="21F19CDA" w:rsidR="00883EEE" w:rsidRPr="00883EEE" w:rsidRDefault="00883EEE" w:rsidP="00883EEE">
      <w:pPr>
        <w:jc w:val="both"/>
        <w:rPr>
          <w:rFonts w:ascii="Rubik" w:hAnsi="Rubik" w:cs="Rubik"/>
          <w:b/>
          <w:bCs/>
        </w:rPr>
      </w:pPr>
      <w:r w:rsidRPr="00883EEE">
        <w:rPr>
          <w:rFonts w:ascii="Rubik" w:hAnsi="Rubik" w:cs="Rubik"/>
          <w:b/>
          <w:bCs/>
        </w:rPr>
        <w:t xml:space="preserve">CWBK powstała w ramach projektu na tworzenie i rozwój Centrum Wsparcia Badań Klinicznych, na które Uniwersytet Medyczny w Lublinie w ramach konsorcjum z Uniwersyteckim Szpitalem Klinicznym Nr 1 w Lublinie, Uniwersyteckim Szpitalem Klinicznym Nr 4 w Lublinie i </w:t>
      </w:r>
      <w:proofErr w:type="gramStart"/>
      <w:r w:rsidRPr="00883EEE">
        <w:rPr>
          <w:rFonts w:ascii="Rubik" w:hAnsi="Rubik" w:cs="Rubik"/>
          <w:b/>
          <w:bCs/>
        </w:rPr>
        <w:t>Uniwersyteckim  Szpitalem</w:t>
      </w:r>
      <w:proofErr w:type="gramEnd"/>
      <w:r w:rsidRPr="00883EEE">
        <w:rPr>
          <w:rFonts w:ascii="Rubik" w:hAnsi="Rubik" w:cs="Rubik"/>
          <w:b/>
          <w:bCs/>
        </w:rPr>
        <w:t xml:space="preserve"> Dziecięcym w Lublinie pozyskał finansowanie od Agencji Badań Medycznych na podstawie umowy nr 2021/ABM/04/00007-00 z dnia 25 czerwca 2021 roku o dofinansowanie projektu na tworzenie i rozwój Centrum Wsparcia Badań Klinicznych. W negocjowanych umowach o badania kliniczne zamieszczamy zapis informujący o podstawie faktycznej i prawnej powstania oraz funkcjonowania Centrum Wsparcia Badań Klinicznych. </w:t>
      </w:r>
    </w:p>
    <w:p w14:paraId="6A8F3F65" w14:textId="77777777" w:rsidR="00883EEE" w:rsidRPr="00883EEE" w:rsidRDefault="00883EEE" w:rsidP="00883EEE">
      <w:pPr>
        <w:jc w:val="both"/>
        <w:rPr>
          <w:rFonts w:ascii="Rubik" w:hAnsi="Rubik" w:cs="Rubik"/>
          <w:b/>
          <w:bCs/>
        </w:rPr>
      </w:pPr>
    </w:p>
    <w:p w14:paraId="147FE5FA" w14:textId="0C29A679" w:rsidR="00883EEE" w:rsidRPr="00883EEE" w:rsidRDefault="00883EEE" w:rsidP="00883EEE">
      <w:pPr>
        <w:jc w:val="both"/>
        <w:rPr>
          <w:rFonts w:ascii="Rubik" w:hAnsi="Rubik" w:cs="Rubik"/>
          <w:b/>
          <w:bCs/>
        </w:rPr>
      </w:pPr>
      <w:r>
        <w:rPr>
          <w:rFonts w:ascii="Rubik" w:hAnsi="Rubik" w:cs="Rubik"/>
          <w:b/>
          <w:bCs/>
        </w:rPr>
        <w:t>R</w:t>
      </w:r>
      <w:r w:rsidRPr="00883EEE">
        <w:rPr>
          <w:rFonts w:ascii="Rubik" w:hAnsi="Rubik" w:cs="Rubik"/>
          <w:b/>
          <w:bCs/>
        </w:rPr>
        <w:t>olą Uniwersytetu Medycznego, działającego przez Centrum Wsparcia Badań Klinicznych jest zapewnienie wsparcia administracyjnego (m.in odpowiada za negocjowanie umowy i budżetu, zapewnia koordynatora CWBK, zapewnia system informatyczny CWBK). Koordynator zapewniany przez CWBK jest częścią Zespołu Badawczego, lecz jego wynagrodzenie zawiera się w wynagrodzeniu Uniwersytetu Medycznego (CWBK).</w:t>
      </w:r>
    </w:p>
    <w:p w14:paraId="09A66AF6" w14:textId="77777777" w:rsidR="00883EEE" w:rsidRPr="00883EEE" w:rsidRDefault="00883EEE" w:rsidP="00883EEE">
      <w:pPr>
        <w:jc w:val="both"/>
        <w:rPr>
          <w:rFonts w:ascii="Rubik" w:hAnsi="Rubik" w:cs="Rubik"/>
          <w:b/>
          <w:bCs/>
        </w:rPr>
      </w:pPr>
    </w:p>
    <w:p w14:paraId="50620940" w14:textId="63ADFA61" w:rsidR="00883EEE" w:rsidRPr="00883EEE" w:rsidRDefault="00883EEE" w:rsidP="00883EEE">
      <w:pPr>
        <w:jc w:val="both"/>
        <w:rPr>
          <w:rFonts w:ascii="Rubik" w:hAnsi="Rubik" w:cs="Rubik"/>
          <w:b/>
          <w:bCs/>
        </w:rPr>
      </w:pPr>
      <w:r w:rsidRPr="00883EEE">
        <w:rPr>
          <w:rFonts w:ascii="Rubik" w:hAnsi="Rubik" w:cs="Rubik"/>
          <w:b/>
          <w:bCs/>
        </w:rPr>
        <w:t xml:space="preserve">Uniwersytet Medyczny w Lublinie (CWBK) jest </w:t>
      </w:r>
      <w:r>
        <w:rPr>
          <w:rFonts w:ascii="Rubik" w:hAnsi="Rubik" w:cs="Rubik"/>
          <w:b/>
          <w:bCs/>
        </w:rPr>
        <w:t xml:space="preserve">także </w:t>
      </w:r>
      <w:r w:rsidRPr="00883EEE">
        <w:rPr>
          <w:rFonts w:ascii="Rubik" w:hAnsi="Rubik" w:cs="Rubik"/>
          <w:b/>
          <w:bCs/>
        </w:rPr>
        <w:t>uwzględniony w budżecie badania w tym znaczeniu, że skoro umowa z założenia jest czterostronna, to budżet będzie rozdzielony dla CWBK, Ośrodka i Badacza. CWBK nie odpowiada za wewnętrzne płatności dla pozostałych stron umowy oraz Zespołu Badawczego.</w:t>
      </w:r>
    </w:p>
    <w:p w14:paraId="5C09CAB1" w14:textId="77777777" w:rsidR="00883EEE" w:rsidRPr="00883EEE" w:rsidRDefault="00883EEE" w:rsidP="00883EEE">
      <w:pPr>
        <w:jc w:val="both"/>
        <w:rPr>
          <w:rFonts w:ascii="Rubik" w:hAnsi="Rubik" w:cs="Rubik"/>
          <w:b/>
          <w:bCs/>
        </w:rPr>
      </w:pPr>
    </w:p>
    <w:p w14:paraId="7EB1DE76" w14:textId="77777777" w:rsidR="00883EEE" w:rsidRPr="00883EEE" w:rsidRDefault="00883EEE" w:rsidP="00883EEE">
      <w:pPr>
        <w:jc w:val="both"/>
        <w:rPr>
          <w:rFonts w:ascii="Rubik" w:hAnsi="Rubik" w:cs="Rubik"/>
          <w:b/>
          <w:bCs/>
        </w:rPr>
      </w:pPr>
      <w:r w:rsidRPr="00883EEE">
        <w:rPr>
          <w:rFonts w:ascii="Rubik" w:hAnsi="Rubik" w:cs="Rubik"/>
          <w:b/>
          <w:bCs/>
        </w:rPr>
        <w:t>Uniwersytet Medyczny (CWBK) posiada własne nowoczesne zaplecze zarówno administracyjne jak i przestrzeń medyczną, lecz to od Badacza w porozumieniu ze Sponsorem zależy, gdzie będzie prowadzone badanie, tj. czy w pomieszczeniach CWBK, czy na dotychczasowym oddziale - zawsze jednak Ośrodkiem na potrzeby badania klinicznego będzie Szpital.</w:t>
      </w:r>
    </w:p>
    <w:p w14:paraId="08B03FDE" w14:textId="77777777" w:rsidR="00883EEE" w:rsidRPr="00883EEE" w:rsidRDefault="00883EEE" w:rsidP="00883EEE">
      <w:pPr>
        <w:jc w:val="both"/>
        <w:rPr>
          <w:rFonts w:ascii="Rubik" w:hAnsi="Rubik" w:cs="Rubik"/>
          <w:b/>
          <w:bCs/>
        </w:rPr>
      </w:pPr>
    </w:p>
    <w:p w14:paraId="29DDC59A" w14:textId="4856D838" w:rsidR="00AD306F" w:rsidRDefault="00883EEE" w:rsidP="00883EEE">
      <w:pPr>
        <w:jc w:val="both"/>
        <w:rPr>
          <w:rFonts w:ascii="Rubik" w:hAnsi="Rubik" w:cs="Rubik"/>
          <w:b/>
          <w:bCs/>
        </w:rPr>
      </w:pPr>
      <w:r w:rsidRPr="00883EEE">
        <w:rPr>
          <w:rFonts w:ascii="Rubik" w:hAnsi="Rubik" w:cs="Rubik"/>
          <w:b/>
          <w:bCs/>
        </w:rPr>
        <w:t xml:space="preserve"> (https://abm.gov.pl/pl/polska-siec-badan-klinicznych/centra-wsparcia-badan-kliniczn/opis-projektu/937,Opis-projektu.html) i w szczególności odnoszących się do Uniwersytetu Medycznego w |Lublinie (https://abm.gov.pl/pl/polska-siec-badan-klinicznych/o-sieci/czlonkowie/1153,Uniwersytet-Medyczny-w-Lublinie.html). </w:t>
      </w:r>
      <w:bookmarkStart w:id="0" w:name="_GoBack"/>
      <w:bookmarkEnd w:id="0"/>
    </w:p>
    <w:p w14:paraId="5FC60466" w14:textId="77777777" w:rsidR="00AD306F" w:rsidRDefault="00AD306F" w:rsidP="00883EEE">
      <w:pPr>
        <w:jc w:val="both"/>
        <w:rPr>
          <w:rFonts w:ascii="Rubik" w:hAnsi="Rubik" w:cs="Rubik"/>
          <w:b/>
          <w:bCs/>
        </w:rPr>
      </w:pPr>
      <w:r>
        <w:rPr>
          <w:rFonts w:ascii="Rubik" w:hAnsi="Rubik" w:cs="Rubik"/>
          <w:b/>
          <w:bCs/>
        </w:rPr>
        <w:br w:type="page"/>
      </w:r>
    </w:p>
    <w:p w14:paraId="5F4CF49A" w14:textId="3BF276D8" w:rsidR="00B56E3F" w:rsidRDefault="00B56E3F" w:rsidP="00AD306F">
      <w:pPr>
        <w:rPr>
          <w:rFonts w:ascii="Rubik" w:hAnsi="Rubik" w:cs="Rubik"/>
          <w:b/>
          <w:bCs/>
        </w:rPr>
      </w:pPr>
      <w:r w:rsidRPr="00B56E3F">
        <w:rPr>
          <w:rFonts w:ascii="Rubik" w:hAnsi="Rubik" w:cs="Rubik"/>
          <w:b/>
          <w:bCs/>
        </w:rPr>
        <w:lastRenderedPageBreak/>
        <w:t>Załącznik nr 1 - Klauzula informacyjna Uniwersytetu Medycznego w Lublinie</w:t>
      </w:r>
    </w:p>
    <w:p w14:paraId="33366C2C" w14:textId="77777777" w:rsidR="00AD306F" w:rsidRPr="00B56E3F" w:rsidRDefault="00AD306F" w:rsidP="00AD306F">
      <w:pPr>
        <w:rPr>
          <w:rFonts w:ascii="Rubik" w:hAnsi="Rubik" w:cs="Rubik"/>
          <w:b/>
          <w:bCs/>
        </w:rPr>
      </w:pPr>
    </w:p>
    <w:p w14:paraId="7FAD12E2" w14:textId="77777777" w:rsidR="00B56E3F" w:rsidRPr="00B56E3F" w:rsidRDefault="00B56E3F" w:rsidP="00B56E3F">
      <w:pPr>
        <w:spacing w:after="200" w:line="276" w:lineRule="auto"/>
        <w:rPr>
          <w:rFonts w:ascii="Rubik" w:hAnsi="Rubik" w:cs="Rubik"/>
        </w:rPr>
      </w:pPr>
      <w:r w:rsidRPr="00B56E3F">
        <w:rPr>
          <w:rFonts w:ascii="Rubik" w:hAnsi="Rubik" w:cs="Rubik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</w:t>
      </w:r>
      <w:proofErr w:type="gramStart"/>
      <w:r w:rsidRPr="00B56E3F">
        <w:rPr>
          <w:rFonts w:ascii="Rubik" w:hAnsi="Rubik" w:cs="Rubik"/>
        </w:rPr>
        <w:t>str</w:t>
      </w:r>
      <w:proofErr w:type="gramEnd"/>
      <w:r w:rsidRPr="00B56E3F">
        <w:rPr>
          <w:rFonts w:ascii="Rubik" w:hAnsi="Rubik" w:cs="Rubik"/>
        </w:rPr>
        <w:t>. 1), dalej „RODO”:</w:t>
      </w:r>
    </w:p>
    <w:p w14:paraId="2DBA5280" w14:textId="030F1AE0" w:rsidR="00B56E3F" w:rsidRPr="00B56E3F" w:rsidRDefault="00B56E3F" w:rsidP="00B56E3F">
      <w:pPr>
        <w:pStyle w:val="Akapitzlist"/>
        <w:numPr>
          <w:ilvl w:val="6"/>
          <w:numId w:val="1"/>
        </w:numPr>
        <w:spacing w:after="200" w:line="276" w:lineRule="auto"/>
        <w:ind w:left="284" w:hanging="284"/>
        <w:jc w:val="both"/>
        <w:rPr>
          <w:rFonts w:ascii="Rubik" w:hAnsi="Rubik" w:cs="Rubik"/>
        </w:rPr>
      </w:pPr>
      <w:r w:rsidRPr="00B56E3F">
        <w:rPr>
          <w:rFonts w:ascii="Rubik" w:hAnsi="Rubik" w:cs="Rubik"/>
          <w:b/>
          <w:bCs/>
        </w:rPr>
        <w:t>Administrator danych</w:t>
      </w:r>
      <w:r w:rsidRPr="00B56E3F">
        <w:rPr>
          <w:rFonts w:ascii="Rubik" w:hAnsi="Rubik" w:cs="Rubik"/>
        </w:rPr>
        <w:t xml:space="preserve"> - Uniwersytet Medyczny w Lublinie, Al. Racławickie 1, 20-059 Lublin, tel. +48 81</w:t>
      </w:r>
      <w:r>
        <w:rPr>
          <w:rFonts w:ascii="Rubik" w:hAnsi="Rubik" w:cs="Rubik"/>
        </w:rPr>
        <w:t xml:space="preserve"> </w:t>
      </w:r>
      <w:r w:rsidRPr="00B56E3F">
        <w:rPr>
          <w:rFonts w:ascii="Rubik" w:hAnsi="Rubik" w:cs="Rubik"/>
        </w:rPr>
        <w:t>448 50</w:t>
      </w:r>
      <w:r>
        <w:rPr>
          <w:rFonts w:ascii="Rubik" w:hAnsi="Rubik" w:cs="Rubik"/>
        </w:rPr>
        <w:t xml:space="preserve"> </w:t>
      </w:r>
      <w:r w:rsidRPr="00B56E3F">
        <w:rPr>
          <w:rFonts w:ascii="Rubik" w:hAnsi="Rubik" w:cs="Rubik"/>
        </w:rPr>
        <w:t>00</w:t>
      </w:r>
      <w:r>
        <w:rPr>
          <w:rFonts w:ascii="Rubik" w:hAnsi="Rubik" w:cs="Rubik"/>
        </w:rPr>
        <w:t>,</w:t>
      </w:r>
      <w:r w:rsidRPr="00B56E3F">
        <w:rPr>
          <w:rFonts w:ascii="Rubik" w:hAnsi="Rubik" w:cs="Rubik"/>
        </w:rPr>
        <w:t xml:space="preserve"> NIP: 712-01-06-911, REGON: 000288716, www: http</w:t>
      </w:r>
      <w:proofErr w:type="gramStart"/>
      <w:r w:rsidRPr="00B56E3F">
        <w:rPr>
          <w:rFonts w:ascii="Rubik" w:hAnsi="Rubik" w:cs="Rubik"/>
        </w:rPr>
        <w:t>://www</w:t>
      </w:r>
      <w:proofErr w:type="gramEnd"/>
      <w:r w:rsidRPr="00B56E3F">
        <w:rPr>
          <w:rFonts w:ascii="Rubik" w:hAnsi="Rubik" w:cs="Rubik"/>
        </w:rPr>
        <w:t>.</w:t>
      </w:r>
      <w:proofErr w:type="gramStart"/>
      <w:r w:rsidRPr="00B56E3F">
        <w:rPr>
          <w:rFonts w:ascii="Rubik" w:hAnsi="Rubik" w:cs="Rubik"/>
        </w:rPr>
        <w:t>umlub</w:t>
      </w:r>
      <w:proofErr w:type="gramEnd"/>
      <w:r w:rsidRPr="00B56E3F">
        <w:rPr>
          <w:rFonts w:ascii="Rubik" w:hAnsi="Rubik" w:cs="Rubik"/>
        </w:rPr>
        <w:t>.</w:t>
      </w:r>
      <w:proofErr w:type="gramStart"/>
      <w:r w:rsidR="00E83A45">
        <w:rPr>
          <w:rFonts w:ascii="Rubik" w:hAnsi="Rubik" w:cs="Rubik"/>
        </w:rPr>
        <w:t>edu</w:t>
      </w:r>
      <w:proofErr w:type="gramEnd"/>
      <w:r w:rsidR="00E83A45">
        <w:rPr>
          <w:rFonts w:ascii="Rubik" w:hAnsi="Rubik" w:cs="Rubik"/>
        </w:rPr>
        <w:t>.</w:t>
      </w:r>
      <w:r w:rsidRPr="00B56E3F">
        <w:rPr>
          <w:rFonts w:ascii="Rubik" w:hAnsi="Rubik" w:cs="Rubik"/>
        </w:rPr>
        <w:t>pl/ przetwarza dane osobowe w celu realizacji projektu pn.: „Utworzenie Centrum Wsparcia Badań Klinicznych Uniwersytetu Medycznego w Lublinie”, finansowanego przez Agencję Badań Medycznych na podstawie umowy o dofinansowanie nr: 2021/ABM/04/00007-00 (</w:t>
      </w:r>
      <w:proofErr w:type="gramStart"/>
      <w:r w:rsidRPr="00B56E3F">
        <w:rPr>
          <w:rFonts w:ascii="Rubik" w:hAnsi="Rubik" w:cs="Rubik"/>
        </w:rPr>
        <w:t>dalej jako</w:t>
      </w:r>
      <w:proofErr w:type="gramEnd"/>
      <w:r w:rsidRPr="00B56E3F">
        <w:rPr>
          <w:rFonts w:ascii="Rubik" w:hAnsi="Rubik" w:cs="Rubik"/>
        </w:rPr>
        <w:t xml:space="preserve"> Projekt).</w:t>
      </w:r>
    </w:p>
    <w:p w14:paraId="5FFBCFA4" w14:textId="0317108A" w:rsidR="00B56E3F" w:rsidRPr="00B56E3F" w:rsidRDefault="00B56E3F" w:rsidP="00B56E3F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Rubik" w:hAnsi="Rubik" w:cs="Rubik"/>
        </w:rPr>
      </w:pPr>
      <w:r w:rsidRPr="00B56E3F">
        <w:rPr>
          <w:rFonts w:ascii="Rubik" w:hAnsi="Rubik" w:cs="Rubik"/>
          <w:b/>
          <w:bCs/>
        </w:rPr>
        <w:t>Punkt kontaktowy</w:t>
      </w:r>
      <w:r w:rsidRPr="00B56E3F">
        <w:rPr>
          <w:rFonts w:ascii="Rubik" w:hAnsi="Rubik" w:cs="Rubik"/>
        </w:rPr>
        <w:t xml:space="preserve"> w sprawach związanych z przetwarzaniem danych osobowych:</w:t>
      </w:r>
      <w:r w:rsidR="00F93F02">
        <w:rPr>
          <w:rFonts w:ascii="Rubik" w:hAnsi="Rubik" w:cs="Rubik"/>
        </w:rPr>
        <w:t xml:space="preserve"> </w:t>
      </w:r>
      <w:r w:rsidRPr="00B56E3F">
        <w:rPr>
          <w:rFonts w:ascii="Rubik" w:hAnsi="Rubik" w:cs="Rubik"/>
        </w:rPr>
        <w:t>Inspektor Ochrony Danych, Al. Racławickie 1, 20-059 Lublin, IOD@umlub.</w:t>
      </w:r>
      <w:proofErr w:type="gramStart"/>
      <w:r w:rsidR="00E83A45">
        <w:rPr>
          <w:rFonts w:ascii="Rubik" w:hAnsi="Rubik" w:cs="Rubik"/>
        </w:rPr>
        <w:t>edu</w:t>
      </w:r>
      <w:proofErr w:type="gramEnd"/>
      <w:r w:rsidR="00E83A45">
        <w:rPr>
          <w:rFonts w:ascii="Rubik" w:hAnsi="Rubik" w:cs="Rubik"/>
        </w:rPr>
        <w:t>.</w:t>
      </w:r>
      <w:proofErr w:type="gramStart"/>
      <w:r w:rsidRPr="00B56E3F">
        <w:rPr>
          <w:rFonts w:ascii="Rubik" w:hAnsi="Rubik" w:cs="Rubik"/>
        </w:rPr>
        <w:t>pl</w:t>
      </w:r>
      <w:proofErr w:type="gramEnd"/>
      <w:r w:rsidRPr="00B56E3F">
        <w:rPr>
          <w:rFonts w:ascii="Rubik" w:hAnsi="Rubik" w:cs="Rubik"/>
        </w:rPr>
        <w:t xml:space="preserve"> lub pisemnie na adres Administratora danych.</w:t>
      </w:r>
    </w:p>
    <w:p w14:paraId="3DA34828" w14:textId="257020D9" w:rsidR="00B56E3F" w:rsidRDefault="00B56E3F" w:rsidP="00B56E3F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Rubik" w:hAnsi="Rubik" w:cs="Rubik"/>
        </w:rPr>
      </w:pPr>
      <w:r w:rsidRPr="00B56E3F">
        <w:rPr>
          <w:rFonts w:ascii="Rubik" w:hAnsi="Rubik" w:cs="Rubik"/>
        </w:rPr>
        <w:t xml:space="preserve">Uniwersytet Medyczny w Lublinie jest administratorem Pani/Pana danych </w:t>
      </w:r>
      <w:proofErr w:type="gramStart"/>
      <w:r w:rsidRPr="00B56E3F">
        <w:rPr>
          <w:rFonts w:ascii="Rubik" w:hAnsi="Rubik" w:cs="Rubik"/>
        </w:rPr>
        <w:t>osobowych jako</w:t>
      </w:r>
      <w:proofErr w:type="gramEnd"/>
      <w:r w:rsidRPr="00B56E3F">
        <w:rPr>
          <w:rFonts w:ascii="Rubik" w:hAnsi="Rubik" w:cs="Rubik"/>
        </w:rPr>
        <w:t xml:space="preserve"> Badacza w związku z realizacją Projektu oraz pozyskiwaniem sponsorów badań komercyjnych i komercyjnych</w:t>
      </w:r>
      <w:r w:rsidR="00AD306F">
        <w:rPr>
          <w:rFonts w:ascii="Rubik" w:hAnsi="Rubik" w:cs="Rubik"/>
        </w:rPr>
        <w:t xml:space="preserve"> </w:t>
      </w:r>
      <w:r w:rsidR="00AD306F" w:rsidRPr="00B56E3F">
        <w:rPr>
          <w:rFonts w:ascii="Rubik" w:hAnsi="Rubik" w:cs="Rubik"/>
        </w:rPr>
        <w:t>w celu</w:t>
      </w:r>
      <w:r w:rsidRPr="00B56E3F">
        <w:rPr>
          <w:rFonts w:ascii="Rubik" w:hAnsi="Rubik" w:cs="Rubik"/>
        </w:rPr>
        <w:t>:</w:t>
      </w:r>
    </w:p>
    <w:p w14:paraId="0FDD94FE" w14:textId="74FC62EE" w:rsidR="00B56E3F" w:rsidRPr="00E83A45" w:rsidRDefault="00B56E3F" w:rsidP="00B56E3F">
      <w:pPr>
        <w:pStyle w:val="Akapitzlist"/>
        <w:numPr>
          <w:ilvl w:val="1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B56E3F">
        <w:rPr>
          <w:rFonts w:ascii="Rubik" w:hAnsi="Rubik" w:cs="Rubik"/>
        </w:rPr>
        <w:t>uwzględnienia</w:t>
      </w:r>
      <w:proofErr w:type="gramEnd"/>
      <w:r w:rsidRPr="00B56E3F">
        <w:rPr>
          <w:rFonts w:ascii="Rubik" w:hAnsi="Rubik" w:cs="Rubik"/>
        </w:rPr>
        <w:t xml:space="preserve"> na liście badaczy/członków zespołu badawczego chętnych do prowadzenia badań klinicznych komercyjnych lub ni</w:t>
      </w:r>
      <w:r w:rsidR="0018595F">
        <w:rPr>
          <w:rFonts w:ascii="Rubik" w:hAnsi="Rubik" w:cs="Rubik"/>
        </w:rPr>
        <w:t xml:space="preserve">ekomercyjnych w ramach Projektu, </w:t>
      </w:r>
      <w:r w:rsidR="00F93F02">
        <w:rPr>
          <w:rFonts w:ascii="Rubik" w:hAnsi="Rubik" w:cs="Rubik"/>
        </w:rPr>
        <w:t xml:space="preserve">przedstawiania propozycji prowadzenia badań klinicznych </w:t>
      </w:r>
      <w:r w:rsidR="0018595F" w:rsidRPr="00E83A45">
        <w:rPr>
          <w:rFonts w:ascii="Times New Roman" w:hAnsi="Times New Roman" w:cs="Times New Roman"/>
          <w:sz w:val="22"/>
          <w:szCs w:val="22"/>
        </w:rPr>
        <w:t xml:space="preserve">a także umieszczenia danych dot. badacza i realizowanych przez niego badań na stronie internetowej i w ogólnodostępnym zestawieniu </w:t>
      </w:r>
      <w:r w:rsidRPr="00E83A45">
        <w:rPr>
          <w:rFonts w:ascii="Times New Roman" w:hAnsi="Times New Roman" w:cs="Times New Roman"/>
          <w:sz w:val="22"/>
          <w:szCs w:val="22"/>
        </w:rPr>
        <w:t xml:space="preserve">na podstawie zgody </w:t>
      </w:r>
      <w:r w:rsidR="00A058A8" w:rsidRPr="00E83A45">
        <w:rPr>
          <w:rFonts w:ascii="Times New Roman" w:hAnsi="Times New Roman" w:cs="Times New Roman"/>
          <w:sz w:val="22"/>
          <w:szCs w:val="22"/>
        </w:rPr>
        <w:t xml:space="preserve">osoby, której dane dotyczą </w:t>
      </w:r>
      <w:r w:rsidRPr="00E83A45">
        <w:rPr>
          <w:rFonts w:ascii="Times New Roman" w:hAnsi="Times New Roman" w:cs="Times New Roman"/>
          <w:sz w:val="22"/>
          <w:szCs w:val="22"/>
        </w:rPr>
        <w:t>tj. art. 6 ust. 1 lit. a) RODO</w:t>
      </w:r>
      <w:r w:rsidR="0018595F" w:rsidRPr="00E83A45">
        <w:rPr>
          <w:rFonts w:ascii="Times New Roman" w:hAnsi="Times New Roman" w:cs="Times New Roman"/>
          <w:sz w:val="22"/>
          <w:szCs w:val="22"/>
        </w:rPr>
        <w:t>. Zgodę można cofnąć w każdym czasie, zaś jej wycofanie nie ma wpływu na zgodność z prawem przetwarzania przed jej cofnięciem,</w:t>
      </w:r>
    </w:p>
    <w:p w14:paraId="72D9C7D3" w14:textId="74F42D37" w:rsidR="00B56E3F" w:rsidRDefault="00F93F02" w:rsidP="00B56E3F">
      <w:pPr>
        <w:pStyle w:val="Akapitzlist"/>
        <w:numPr>
          <w:ilvl w:val="1"/>
          <w:numId w:val="1"/>
        </w:numPr>
        <w:spacing w:after="200" w:line="276" w:lineRule="auto"/>
        <w:jc w:val="both"/>
        <w:rPr>
          <w:rFonts w:ascii="Rubik" w:hAnsi="Rubik" w:cs="Rubik"/>
        </w:rPr>
      </w:pPr>
      <w:proofErr w:type="gramStart"/>
      <w:r>
        <w:rPr>
          <w:rFonts w:ascii="Rubik" w:hAnsi="Rubik" w:cs="Rubik"/>
        </w:rPr>
        <w:t>prowadzenia</w:t>
      </w:r>
      <w:proofErr w:type="gramEnd"/>
      <w:r>
        <w:rPr>
          <w:rFonts w:ascii="Rubik" w:hAnsi="Rubik" w:cs="Rubik"/>
        </w:rPr>
        <w:t xml:space="preserve"> negocjacji oraz zawierania</w:t>
      </w:r>
      <w:r w:rsidR="00B56E3F" w:rsidRPr="00B56E3F">
        <w:rPr>
          <w:rFonts w:ascii="Rubik" w:hAnsi="Rubik" w:cs="Rubik"/>
        </w:rPr>
        <w:t xml:space="preserve"> um</w:t>
      </w:r>
      <w:r>
        <w:rPr>
          <w:rFonts w:ascii="Rubik" w:hAnsi="Rubik" w:cs="Rubik"/>
        </w:rPr>
        <w:t>ów</w:t>
      </w:r>
      <w:r w:rsidR="00B56E3F" w:rsidRPr="00B56E3F">
        <w:rPr>
          <w:rFonts w:ascii="Rubik" w:hAnsi="Rubik" w:cs="Rubik"/>
        </w:rPr>
        <w:t xml:space="preserve"> o przeprowadzenie bada</w:t>
      </w:r>
      <w:r>
        <w:rPr>
          <w:rFonts w:ascii="Rubik" w:hAnsi="Rubik" w:cs="Rubik"/>
        </w:rPr>
        <w:t>ń</w:t>
      </w:r>
      <w:r w:rsidR="00B56E3F" w:rsidRPr="00B56E3F">
        <w:rPr>
          <w:rFonts w:ascii="Rubik" w:hAnsi="Rubik" w:cs="Rubik"/>
        </w:rPr>
        <w:t xml:space="preserve"> kliniczn</w:t>
      </w:r>
      <w:r>
        <w:rPr>
          <w:rFonts w:ascii="Rubik" w:hAnsi="Rubik" w:cs="Rubik"/>
        </w:rPr>
        <w:t>ych</w:t>
      </w:r>
      <w:r w:rsidR="00DD341F">
        <w:rPr>
          <w:rFonts w:ascii="Rubik" w:hAnsi="Rubik" w:cs="Rubik"/>
        </w:rPr>
        <w:t xml:space="preserve"> oraz umów zachowaniu poufności (CDA/NDA)</w:t>
      </w:r>
      <w:r w:rsidR="00B56E3F" w:rsidRPr="00B56E3F">
        <w:rPr>
          <w:rFonts w:ascii="Rubik" w:hAnsi="Rubik" w:cs="Rubik"/>
        </w:rPr>
        <w:t xml:space="preserve">, zgodnie z art. 6 ust. 1 lit. b) </w:t>
      </w:r>
      <w:r w:rsidR="0018595F">
        <w:rPr>
          <w:rFonts w:ascii="Rubik" w:hAnsi="Rubik" w:cs="Rubik"/>
        </w:rPr>
        <w:t xml:space="preserve">i </w:t>
      </w:r>
      <w:r w:rsidR="0018595F" w:rsidRPr="0018595F">
        <w:rPr>
          <w:rFonts w:ascii="Rubik" w:hAnsi="Rubik" w:cs="Rubik"/>
          <w:b/>
          <w:color w:val="0070C0"/>
        </w:rPr>
        <w:t>c)</w:t>
      </w:r>
      <w:r w:rsidR="0018595F">
        <w:rPr>
          <w:rFonts w:ascii="Rubik" w:hAnsi="Rubik" w:cs="Rubik"/>
        </w:rPr>
        <w:t xml:space="preserve"> </w:t>
      </w:r>
      <w:r w:rsidR="00B56E3F" w:rsidRPr="00B56E3F">
        <w:rPr>
          <w:rFonts w:ascii="Rubik" w:hAnsi="Rubik" w:cs="Rubik"/>
        </w:rPr>
        <w:t xml:space="preserve">RODO. </w:t>
      </w:r>
    </w:p>
    <w:p w14:paraId="2C215B51" w14:textId="77777777" w:rsidR="00B56E3F" w:rsidRDefault="00B56E3F" w:rsidP="00B56E3F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Rubik" w:hAnsi="Rubik" w:cs="Rubik"/>
        </w:rPr>
      </w:pPr>
      <w:r w:rsidRPr="00B56E3F">
        <w:rPr>
          <w:rFonts w:ascii="Rubik" w:hAnsi="Rubik" w:cs="Rubik"/>
        </w:rPr>
        <w:t xml:space="preserve">Podanie danych osobowych jest dobrowolne, jednak konieczne do przygotowania dokumentacji Projektu, jak i zawarcia oraz wykonania umowy. Bez podania danych realizacja celu przetwarzania danych będzie niemożliwa. </w:t>
      </w:r>
    </w:p>
    <w:p w14:paraId="31DC5DCB" w14:textId="21C46A7A" w:rsidR="0018595F" w:rsidRPr="0018595F" w:rsidRDefault="00B56E3F" w:rsidP="0018595F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Rubik" w:hAnsi="Rubik" w:cs="Rubik"/>
        </w:rPr>
      </w:pPr>
      <w:r w:rsidRPr="00B56E3F">
        <w:rPr>
          <w:rFonts w:ascii="Rubik" w:hAnsi="Rubik" w:cs="Rubik"/>
        </w:rPr>
        <w:t>Odbiorcami danych osobowych zgromadzonych w związku z przygotowaniem i realizacją umowy będą osoby lub podmioty uprawnione do ich otrzymania na mocy przepisów prawa powszechnego, mogą one zostać również przekazane sponsorom</w:t>
      </w:r>
      <w:r>
        <w:rPr>
          <w:rFonts w:ascii="Rubik" w:hAnsi="Rubik" w:cs="Rubik"/>
        </w:rPr>
        <w:t>/CRO</w:t>
      </w:r>
      <w:r w:rsidRPr="00B56E3F">
        <w:rPr>
          <w:rFonts w:ascii="Rubik" w:hAnsi="Rubik" w:cs="Rubik"/>
        </w:rPr>
        <w:t xml:space="preserve"> badań komercyjnych czy niekomercyjnych, podmiotom współpracującym z Uniwersytetem w oparciu o umowy powierzenia zawarte zgodnie z 28 RODO, </w:t>
      </w:r>
      <w:r w:rsidR="00DD341F">
        <w:rPr>
          <w:rFonts w:ascii="Rubik" w:hAnsi="Rubik" w:cs="Rubik"/>
        </w:rPr>
        <w:t xml:space="preserve">m.in. </w:t>
      </w:r>
      <w:r w:rsidRPr="00B56E3F">
        <w:rPr>
          <w:rFonts w:ascii="Rubik" w:hAnsi="Rubik" w:cs="Rubik"/>
        </w:rPr>
        <w:t xml:space="preserve">w związku ze wsparciem w zakresie IT, czy obsługą korespondencji. </w:t>
      </w:r>
    </w:p>
    <w:p w14:paraId="07B62AFF" w14:textId="7ED59F0E" w:rsidR="00B56E3F" w:rsidRDefault="00B56E3F" w:rsidP="00B56E3F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Rubik" w:hAnsi="Rubik" w:cs="Rubik"/>
        </w:rPr>
      </w:pPr>
      <w:r w:rsidRPr="00B56E3F">
        <w:rPr>
          <w:rFonts w:ascii="Rubik" w:hAnsi="Rubik" w:cs="Rubik"/>
        </w:rPr>
        <w:t>Dane te nie będą przedmiotem sprzedaży, Pani/Pana dane mogą zostać przekazane Agencji Badań Medycznych.</w:t>
      </w:r>
    </w:p>
    <w:p w14:paraId="2DB1440C" w14:textId="46885A2B" w:rsidR="0018595F" w:rsidRPr="00E83A45" w:rsidRDefault="0018595F" w:rsidP="00B56E3F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Rubik" w:hAnsi="Rubik" w:cs="Rubik"/>
          <w:sz w:val="22"/>
          <w:szCs w:val="22"/>
        </w:rPr>
      </w:pPr>
      <w:r w:rsidRPr="00E83A45">
        <w:rPr>
          <w:rFonts w:ascii="Rubik" w:hAnsi="Rubik" w:cs="Rubik" w:hint="cs"/>
          <w:sz w:val="22"/>
          <w:szCs w:val="22"/>
        </w:rPr>
        <w:t xml:space="preserve">W przypadku przekazywania danych osobowych do państw trzecich </w:t>
      </w:r>
      <w:r w:rsidR="003062EF" w:rsidRPr="00E83A45">
        <w:rPr>
          <w:rFonts w:ascii="Rubik" w:hAnsi="Rubik" w:cs="Rubik" w:hint="cs"/>
          <w:sz w:val="22"/>
          <w:szCs w:val="22"/>
        </w:rPr>
        <w:t xml:space="preserve">i/lub organizacji międzynarodowych </w:t>
      </w:r>
      <w:r w:rsidRPr="00E83A45">
        <w:rPr>
          <w:rFonts w:ascii="Rubik" w:hAnsi="Rubik" w:cs="Rubik" w:hint="cs"/>
          <w:sz w:val="22"/>
          <w:szCs w:val="22"/>
        </w:rPr>
        <w:t>będzie ono realizowane na podstawie art. 49 ust. 1 lit. c) RODO tj.</w:t>
      </w:r>
      <w:r w:rsidRPr="00E83A45">
        <w:rPr>
          <w:rFonts w:ascii="Rubik" w:hAnsi="Rubik" w:cs="Rubik" w:hint="cs"/>
          <w:b/>
          <w:bCs/>
          <w:sz w:val="22"/>
          <w:szCs w:val="22"/>
        </w:rPr>
        <w:t xml:space="preserve"> </w:t>
      </w:r>
      <w:r w:rsidRPr="00E83A45">
        <w:rPr>
          <w:rFonts w:ascii="Rubik" w:hAnsi="Rubik" w:cs="Rubik" w:hint="cs"/>
          <w:bCs/>
          <w:sz w:val="22"/>
          <w:szCs w:val="22"/>
        </w:rPr>
        <w:t>jeżeli dane te są niezbędne do zawarcia lub wykonania umowy zawartej w interesie osoby, których dane dotyczą</w:t>
      </w:r>
      <w:r w:rsidRPr="00E83A45">
        <w:rPr>
          <w:rFonts w:ascii="Rubik" w:hAnsi="Rubik" w:cs="Rubik" w:hint="cs"/>
          <w:sz w:val="22"/>
          <w:szCs w:val="22"/>
        </w:rPr>
        <w:t> po</w:t>
      </w:r>
      <w:r w:rsidRPr="00E83A45">
        <w:rPr>
          <w:rFonts w:ascii="Rubik" w:hAnsi="Rubik" w:cs="Rubik" w:hint="cs"/>
          <w:bCs/>
          <w:sz w:val="22"/>
          <w:szCs w:val="22"/>
        </w:rPr>
        <w:t>między administratorem a inną osobą fizyczną lub prawną</w:t>
      </w:r>
      <w:proofErr w:type="gramStart"/>
      <w:r w:rsidRPr="00E83A45">
        <w:rPr>
          <w:rFonts w:ascii="Rubik" w:hAnsi="Rubik" w:cs="Rubik" w:hint="cs"/>
          <w:bCs/>
          <w:sz w:val="22"/>
          <w:szCs w:val="22"/>
        </w:rPr>
        <w:t>,</w:t>
      </w:r>
      <w:r w:rsidRPr="00E83A45">
        <w:rPr>
          <w:rFonts w:ascii="Rubik" w:hAnsi="Rubik" w:cs="Rubik" w:hint="cs"/>
          <w:sz w:val="22"/>
          <w:szCs w:val="22"/>
        </w:rPr>
        <w:t> oraz</w:t>
      </w:r>
      <w:proofErr w:type="gramEnd"/>
      <w:r w:rsidRPr="00E83A45">
        <w:rPr>
          <w:rFonts w:ascii="Rubik" w:hAnsi="Rubik" w:cs="Rubik" w:hint="cs"/>
          <w:sz w:val="22"/>
          <w:szCs w:val="22"/>
        </w:rPr>
        <w:t xml:space="preserve"> przekazywanie to uznane jest za nie powtarzające się i dotyczące tylko ograniczonej liczby osób, których dane dotyczą. W </w:t>
      </w:r>
      <w:proofErr w:type="gramStart"/>
      <w:r w:rsidRPr="00E83A45">
        <w:rPr>
          <w:rFonts w:ascii="Rubik" w:hAnsi="Rubik" w:cs="Rubik" w:hint="cs"/>
          <w:sz w:val="22"/>
          <w:szCs w:val="22"/>
        </w:rPr>
        <w:lastRenderedPageBreak/>
        <w:t>takim  przypadku</w:t>
      </w:r>
      <w:proofErr w:type="gramEnd"/>
      <w:r w:rsidRPr="00E83A45">
        <w:rPr>
          <w:rFonts w:ascii="Rubik" w:hAnsi="Rubik" w:cs="Rubik" w:hint="cs"/>
          <w:sz w:val="22"/>
          <w:szCs w:val="22"/>
        </w:rPr>
        <w:t xml:space="preserve"> Administrator poinformuje o możliwym ryzyku, wiążącym się z tym przekazaniem. W innych przypadkach Administrator może przekazać dane do państwa trzeciego </w:t>
      </w:r>
      <w:r w:rsidR="003062EF" w:rsidRPr="00E83A45">
        <w:rPr>
          <w:rFonts w:ascii="Rubik" w:hAnsi="Rubik" w:cs="Rubik" w:hint="cs"/>
          <w:sz w:val="22"/>
          <w:szCs w:val="22"/>
        </w:rPr>
        <w:t xml:space="preserve">i/lub organizacji międzynarodowej </w:t>
      </w:r>
      <w:r w:rsidRPr="00E83A45">
        <w:rPr>
          <w:rFonts w:ascii="Rubik" w:eastAsia="F" w:hAnsi="Rubik" w:cs="Rubik" w:hint="cs"/>
          <w:kern w:val="3"/>
          <w:sz w:val="22"/>
          <w:szCs w:val="22"/>
        </w:rPr>
        <w:t xml:space="preserve">na podstawie </w:t>
      </w:r>
      <w:r w:rsidRPr="00E83A45">
        <w:rPr>
          <w:rFonts w:ascii="Rubik" w:hAnsi="Rubik" w:cs="Rubik" w:hint="cs"/>
          <w:sz w:val="22"/>
          <w:szCs w:val="22"/>
        </w:rPr>
        <w:t xml:space="preserve">art. 49 ust. 1 lit. a) RODO tj. na </w:t>
      </w:r>
      <w:proofErr w:type="gramStart"/>
      <w:r w:rsidRPr="00E83A45">
        <w:rPr>
          <w:rFonts w:ascii="Rubik" w:hAnsi="Rubik" w:cs="Rubik" w:hint="cs"/>
          <w:sz w:val="22"/>
          <w:szCs w:val="22"/>
        </w:rPr>
        <w:t xml:space="preserve">podstawie  </w:t>
      </w:r>
      <w:r w:rsidRPr="00E83A45">
        <w:rPr>
          <w:rFonts w:ascii="Rubik" w:eastAsia="Times New Roman" w:hAnsi="Rubik" w:cs="Rubik" w:hint="cs"/>
          <w:bCs/>
          <w:sz w:val="22"/>
          <w:szCs w:val="22"/>
          <w:lang w:eastAsia="pl-PL"/>
        </w:rPr>
        <w:t>wyraźnej</w:t>
      </w:r>
      <w:proofErr w:type="gramEnd"/>
      <w:r w:rsidRPr="00E83A45">
        <w:rPr>
          <w:rFonts w:ascii="Rubik" w:eastAsia="Times New Roman" w:hAnsi="Rubik" w:cs="Rubik" w:hint="cs"/>
          <w:bCs/>
          <w:sz w:val="22"/>
          <w:szCs w:val="22"/>
          <w:lang w:eastAsia="pl-PL"/>
        </w:rPr>
        <w:t xml:space="preserve"> zgody osoby, której dane dotyczą</w:t>
      </w:r>
      <w:r w:rsidRPr="00E83A45">
        <w:rPr>
          <w:rFonts w:ascii="Rubik" w:eastAsia="Times New Roman" w:hAnsi="Rubik" w:cs="Rubik" w:hint="cs"/>
          <w:sz w:val="22"/>
          <w:szCs w:val="22"/>
          <w:lang w:eastAsia="pl-PL"/>
        </w:rPr>
        <w:t xml:space="preserve"> – w tym przypadku Administrator poinformuje, że istnieje ryzyko, z którym może wiązać się przekazanie danych, ponieważ w państwie trzecim może występować brak odpowiednich zabezpieczeń danych osobowych. Wyrażenie zgody na przekazanie danych do państwa trzeciego jest całkowicie dobrowolne, zgodę można cofnąć w każdym czasie, zaś jej wycofanie nie wpływa na legalność przetwarzania przed jej wycofaniem.</w:t>
      </w:r>
    </w:p>
    <w:p w14:paraId="5266CCC4" w14:textId="77777777" w:rsidR="00AD306F" w:rsidRPr="00E83A45" w:rsidRDefault="00B56E3F" w:rsidP="00AD306F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Rubik" w:hAnsi="Rubik" w:cs="Rubik"/>
          <w:sz w:val="22"/>
          <w:szCs w:val="22"/>
        </w:rPr>
      </w:pPr>
      <w:r w:rsidRPr="00E83A45">
        <w:rPr>
          <w:rFonts w:ascii="Rubik" w:hAnsi="Rubik" w:cs="Rubik" w:hint="cs"/>
          <w:sz w:val="22"/>
          <w:szCs w:val="22"/>
        </w:rPr>
        <w:t>Dane osobowe będą przechowywane przez okres niezbędny do realizacji Projektu i jego rozliczenia oraz przez czas określony przepisami archiwalnymi.</w:t>
      </w:r>
    </w:p>
    <w:p w14:paraId="6A164012" w14:textId="464B50C7" w:rsidR="00B56E3F" w:rsidRPr="00E83A45" w:rsidRDefault="00B56E3F" w:rsidP="00AD306F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Rubik" w:hAnsi="Rubik" w:cs="Rubik"/>
          <w:sz w:val="22"/>
          <w:szCs w:val="22"/>
        </w:rPr>
      </w:pPr>
      <w:r w:rsidRPr="00E83A45">
        <w:rPr>
          <w:rFonts w:ascii="Rubik" w:hAnsi="Rubik" w:cs="Rubik" w:hint="cs"/>
          <w:sz w:val="22"/>
          <w:szCs w:val="22"/>
        </w:rPr>
        <w:t>W odniesieniu do danych osobowych decyzje nie będą podejmowane</w:t>
      </w:r>
      <w:r w:rsidRPr="00E83A45">
        <w:rPr>
          <w:rFonts w:ascii="Rubik" w:hAnsi="Rubik" w:cs="Rubik"/>
          <w:sz w:val="22"/>
          <w:szCs w:val="22"/>
        </w:rPr>
        <w:t xml:space="preserve"> w sposób zautomatyzowany, stosowanie do art. 22 RODO.</w:t>
      </w:r>
    </w:p>
    <w:p w14:paraId="67BF6AB1" w14:textId="77777777" w:rsidR="00B56E3F" w:rsidRPr="00E83A45" w:rsidRDefault="00B56E3F" w:rsidP="00B56E3F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Rubik" w:hAnsi="Rubik" w:cs="Rubik"/>
          <w:sz w:val="22"/>
          <w:szCs w:val="22"/>
        </w:rPr>
      </w:pPr>
      <w:r w:rsidRPr="00E83A45">
        <w:rPr>
          <w:rFonts w:ascii="Rubik" w:hAnsi="Rubik" w:cs="Rubik"/>
          <w:sz w:val="22"/>
          <w:szCs w:val="22"/>
        </w:rPr>
        <w:t>Osobie, której dane dotyczą przysługują następujące uprawnienia:</w:t>
      </w:r>
    </w:p>
    <w:p w14:paraId="72A3A058" w14:textId="0A4B4E27" w:rsidR="00B56E3F" w:rsidRPr="00E83A45" w:rsidRDefault="00B56E3F" w:rsidP="00B56E3F">
      <w:pPr>
        <w:pStyle w:val="Akapitzlist"/>
        <w:numPr>
          <w:ilvl w:val="1"/>
          <w:numId w:val="1"/>
        </w:numPr>
        <w:spacing w:after="200" w:line="276" w:lineRule="auto"/>
        <w:jc w:val="both"/>
        <w:rPr>
          <w:rFonts w:ascii="Rubik" w:hAnsi="Rubik" w:cs="Rubik"/>
          <w:sz w:val="22"/>
          <w:szCs w:val="22"/>
        </w:rPr>
      </w:pPr>
      <w:proofErr w:type="gramStart"/>
      <w:r w:rsidRPr="00E83A45">
        <w:rPr>
          <w:rFonts w:ascii="Rubik" w:hAnsi="Rubik" w:cs="Rubik"/>
          <w:sz w:val="22"/>
          <w:szCs w:val="22"/>
        </w:rPr>
        <w:t>na</w:t>
      </w:r>
      <w:proofErr w:type="gramEnd"/>
      <w:r w:rsidRPr="00E83A45">
        <w:rPr>
          <w:rFonts w:ascii="Rubik" w:hAnsi="Rubik" w:cs="Rubik"/>
          <w:sz w:val="22"/>
          <w:szCs w:val="22"/>
        </w:rPr>
        <w:t xml:space="preserve"> podstawie art. 15 RODO prawo dostępu do dotyczących jej danych osobowych;</w:t>
      </w:r>
    </w:p>
    <w:p w14:paraId="7E568DB7" w14:textId="77777777" w:rsidR="00B56E3F" w:rsidRPr="00E83A45" w:rsidRDefault="00B56E3F" w:rsidP="00B56E3F">
      <w:pPr>
        <w:pStyle w:val="Akapitzlist"/>
        <w:numPr>
          <w:ilvl w:val="1"/>
          <w:numId w:val="1"/>
        </w:numPr>
        <w:spacing w:after="200" w:line="276" w:lineRule="auto"/>
        <w:jc w:val="both"/>
        <w:rPr>
          <w:rFonts w:ascii="Rubik" w:hAnsi="Rubik" w:cs="Rubik"/>
          <w:sz w:val="22"/>
          <w:szCs w:val="22"/>
        </w:rPr>
      </w:pPr>
      <w:proofErr w:type="gramStart"/>
      <w:r w:rsidRPr="00E83A45">
        <w:rPr>
          <w:rFonts w:ascii="Rubik" w:hAnsi="Rubik" w:cs="Rubik"/>
          <w:sz w:val="22"/>
          <w:szCs w:val="22"/>
        </w:rPr>
        <w:t>na</w:t>
      </w:r>
      <w:proofErr w:type="gramEnd"/>
      <w:r w:rsidRPr="00E83A45">
        <w:rPr>
          <w:rFonts w:ascii="Rubik" w:hAnsi="Rubik" w:cs="Rubik"/>
          <w:sz w:val="22"/>
          <w:szCs w:val="22"/>
        </w:rPr>
        <w:t xml:space="preserve"> podstawie art. 16 RODO prawo do sprostowania danych osobowych;</w:t>
      </w:r>
    </w:p>
    <w:p w14:paraId="3613F8C1" w14:textId="77777777" w:rsidR="00B56E3F" w:rsidRPr="00E83A45" w:rsidRDefault="00B56E3F" w:rsidP="00B56E3F">
      <w:pPr>
        <w:pStyle w:val="Akapitzlist"/>
        <w:numPr>
          <w:ilvl w:val="1"/>
          <w:numId w:val="1"/>
        </w:numPr>
        <w:spacing w:after="200" w:line="276" w:lineRule="auto"/>
        <w:jc w:val="both"/>
        <w:rPr>
          <w:rFonts w:ascii="Rubik" w:hAnsi="Rubik" w:cs="Rubik"/>
          <w:sz w:val="22"/>
          <w:szCs w:val="22"/>
        </w:rPr>
      </w:pPr>
      <w:proofErr w:type="gramStart"/>
      <w:r w:rsidRPr="00E83A45">
        <w:rPr>
          <w:rFonts w:ascii="Rubik" w:hAnsi="Rubik" w:cs="Rubik"/>
          <w:sz w:val="22"/>
          <w:szCs w:val="22"/>
        </w:rPr>
        <w:t>na</w:t>
      </w:r>
      <w:proofErr w:type="gramEnd"/>
      <w:r w:rsidRPr="00E83A45">
        <w:rPr>
          <w:rFonts w:ascii="Rubik" w:hAnsi="Rubik" w:cs="Rubik"/>
          <w:sz w:val="22"/>
          <w:szCs w:val="22"/>
        </w:rPr>
        <w:t xml:space="preserve"> podstawie art. 18 RODO prawo żądania od administratora ograniczenia przetwarzania danych osobowych, z zastrzeżeniem przypadków, o których mowa w art. 18 ust. 2 RODO;</w:t>
      </w:r>
    </w:p>
    <w:p w14:paraId="1FC5C830" w14:textId="5D879961" w:rsidR="00B56E3F" w:rsidRPr="00E83A45" w:rsidRDefault="00B56E3F" w:rsidP="00B56E3F">
      <w:pPr>
        <w:pStyle w:val="Akapitzlist"/>
        <w:numPr>
          <w:ilvl w:val="1"/>
          <w:numId w:val="1"/>
        </w:numPr>
        <w:spacing w:after="200" w:line="276" w:lineRule="auto"/>
        <w:jc w:val="both"/>
        <w:rPr>
          <w:rFonts w:ascii="Rubik" w:hAnsi="Rubik" w:cs="Rubik"/>
          <w:sz w:val="22"/>
          <w:szCs w:val="22"/>
        </w:rPr>
      </w:pPr>
      <w:proofErr w:type="gramStart"/>
      <w:r w:rsidRPr="00E83A45">
        <w:rPr>
          <w:rFonts w:ascii="Rubik" w:hAnsi="Rubik" w:cs="Rubik"/>
          <w:sz w:val="22"/>
          <w:szCs w:val="22"/>
        </w:rPr>
        <w:t>prawo</w:t>
      </w:r>
      <w:proofErr w:type="gramEnd"/>
      <w:r w:rsidRPr="00E83A45">
        <w:rPr>
          <w:rFonts w:ascii="Rubik" w:hAnsi="Rubik" w:cs="Rubik"/>
          <w:sz w:val="22"/>
          <w:szCs w:val="22"/>
        </w:rPr>
        <w:t xml:space="preserve"> do wniesienia skargi do Prezesa Urzędu Ochrony Danych Osobowych, gdy uzna, że przetwarzanie danych osobowych narusza przepisy RODO.</w:t>
      </w:r>
    </w:p>
    <w:p w14:paraId="36A03A3D" w14:textId="77777777" w:rsidR="00B56E3F" w:rsidRPr="00E83A45" w:rsidRDefault="00B56E3F" w:rsidP="00B56E3F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Rubik" w:hAnsi="Rubik" w:cs="Rubik"/>
          <w:sz w:val="22"/>
          <w:szCs w:val="22"/>
        </w:rPr>
      </w:pPr>
      <w:r w:rsidRPr="00E83A45">
        <w:rPr>
          <w:rFonts w:ascii="Rubik" w:hAnsi="Rubik" w:cs="Rubik"/>
          <w:sz w:val="22"/>
          <w:szCs w:val="22"/>
        </w:rPr>
        <w:t>Nie przysługuje osobie, której dane dotyczą następujące uprawnienia:</w:t>
      </w:r>
    </w:p>
    <w:p w14:paraId="1F925D74" w14:textId="77777777" w:rsidR="00B56E3F" w:rsidRPr="00E83A45" w:rsidRDefault="00B56E3F" w:rsidP="00B56E3F">
      <w:pPr>
        <w:pStyle w:val="Akapitzlist"/>
        <w:numPr>
          <w:ilvl w:val="1"/>
          <w:numId w:val="1"/>
        </w:numPr>
        <w:spacing w:after="200" w:line="276" w:lineRule="auto"/>
        <w:jc w:val="both"/>
        <w:rPr>
          <w:rFonts w:ascii="Rubik" w:hAnsi="Rubik" w:cs="Rubik"/>
          <w:sz w:val="22"/>
          <w:szCs w:val="22"/>
        </w:rPr>
      </w:pPr>
      <w:proofErr w:type="gramStart"/>
      <w:r w:rsidRPr="00E83A45">
        <w:rPr>
          <w:rFonts w:ascii="Rubik" w:hAnsi="Rubik" w:cs="Rubik"/>
          <w:sz w:val="22"/>
          <w:szCs w:val="22"/>
        </w:rPr>
        <w:t>w</w:t>
      </w:r>
      <w:proofErr w:type="gramEnd"/>
      <w:r w:rsidRPr="00E83A45">
        <w:rPr>
          <w:rFonts w:ascii="Rubik" w:hAnsi="Rubik" w:cs="Rubik"/>
          <w:sz w:val="22"/>
          <w:szCs w:val="22"/>
        </w:rPr>
        <w:t xml:space="preserve"> związku z art. 17 ust. 3 lit. b, d lub e RODO prawo do usunięcia danych osobowych;</w:t>
      </w:r>
    </w:p>
    <w:p w14:paraId="7610239E" w14:textId="77777777" w:rsidR="00B56E3F" w:rsidRPr="00E83A45" w:rsidRDefault="00B56E3F" w:rsidP="00B56E3F">
      <w:pPr>
        <w:pStyle w:val="Akapitzlist"/>
        <w:numPr>
          <w:ilvl w:val="1"/>
          <w:numId w:val="1"/>
        </w:numPr>
        <w:spacing w:after="200" w:line="276" w:lineRule="auto"/>
        <w:jc w:val="both"/>
        <w:rPr>
          <w:rFonts w:ascii="Rubik" w:hAnsi="Rubik" w:cs="Rubik"/>
          <w:sz w:val="22"/>
          <w:szCs w:val="22"/>
        </w:rPr>
      </w:pPr>
      <w:proofErr w:type="gramStart"/>
      <w:r w:rsidRPr="00E83A45">
        <w:rPr>
          <w:rFonts w:ascii="Rubik" w:hAnsi="Rubik" w:cs="Rubik"/>
          <w:sz w:val="22"/>
          <w:szCs w:val="22"/>
        </w:rPr>
        <w:t>prawo</w:t>
      </w:r>
      <w:proofErr w:type="gramEnd"/>
      <w:r w:rsidRPr="00E83A45">
        <w:rPr>
          <w:rFonts w:ascii="Rubik" w:hAnsi="Rubik" w:cs="Rubik"/>
          <w:sz w:val="22"/>
          <w:szCs w:val="22"/>
        </w:rPr>
        <w:t xml:space="preserve"> do przenoszenia danych osobowych, o którym mowa w art. 20 RODO;</w:t>
      </w:r>
    </w:p>
    <w:p w14:paraId="6BF7BC34" w14:textId="04276311" w:rsidR="00B56E3F" w:rsidRPr="00E83A45" w:rsidRDefault="00B56E3F" w:rsidP="00B56E3F">
      <w:pPr>
        <w:pStyle w:val="Akapitzlist"/>
        <w:numPr>
          <w:ilvl w:val="1"/>
          <w:numId w:val="1"/>
        </w:numPr>
        <w:spacing w:after="200" w:line="276" w:lineRule="auto"/>
        <w:jc w:val="both"/>
        <w:rPr>
          <w:rFonts w:ascii="Rubik" w:hAnsi="Rubik" w:cs="Rubik"/>
          <w:sz w:val="22"/>
          <w:szCs w:val="22"/>
        </w:rPr>
      </w:pPr>
      <w:proofErr w:type="gramStart"/>
      <w:r w:rsidRPr="00E83A45">
        <w:rPr>
          <w:rFonts w:ascii="Rubik" w:hAnsi="Rubik" w:cs="Rubik"/>
          <w:sz w:val="22"/>
          <w:szCs w:val="22"/>
        </w:rPr>
        <w:t>na</w:t>
      </w:r>
      <w:proofErr w:type="gramEnd"/>
      <w:r w:rsidRPr="00E83A45">
        <w:rPr>
          <w:rFonts w:ascii="Rubik" w:hAnsi="Rubik" w:cs="Rubik"/>
          <w:sz w:val="22"/>
          <w:szCs w:val="22"/>
        </w:rPr>
        <w:t xml:space="preserve"> podstawie art. 21 RODO prawo sprzeciwu, wobec przetwarzania danych osobowych, gdyż podstawą prawną przetwarzania danych osobowych jest art. 6 ust. 1 lit. b i c RODO.</w:t>
      </w:r>
    </w:p>
    <w:p w14:paraId="50E3E035" w14:textId="4AB8AF20" w:rsidR="00832722" w:rsidRPr="00E83A45" w:rsidRDefault="00B56E3F" w:rsidP="00C010DF">
      <w:pPr>
        <w:pStyle w:val="Akapitzlist"/>
        <w:numPr>
          <w:ilvl w:val="0"/>
          <w:numId w:val="1"/>
        </w:numPr>
        <w:spacing w:after="200" w:line="276" w:lineRule="auto"/>
        <w:ind w:left="426" w:hanging="426"/>
        <w:jc w:val="both"/>
        <w:rPr>
          <w:rFonts w:ascii="Rubik" w:hAnsi="Rubik" w:cs="Rubik"/>
          <w:sz w:val="22"/>
          <w:szCs w:val="22"/>
        </w:rPr>
      </w:pPr>
      <w:r w:rsidRPr="00E83A45">
        <w:rPr>
          <w:rFonts w:ascii="Rubik" w:hAnsi="Rubik" w:cs="Rubik"/>
          <w:sz w:val="22"/>
          <w:szCs w:val="22"/>
        </w:rPr>
        <w:t xml:space="preserve">W zakresie, w jakim Pani/Pana dane są przetwarzane na podstawie zgody – ma Pani/Pan prawo wycofania zgody na przetwarzanie danych w dowolnym momencie. Zgodę można cofnąć listownie na adres siedziby Administratora lub za pośrednictwem poczty elektronicznej na adres e-mail: </w:t>
      </w:r>
      <w:hyperlink r:id="rId7" w:history="1">
        <w:r w:rsidR="00E83A45" w:rsidRPr="00E83A45">
          <w:rPr>
            <w:rStyle w:val="Hipercze"/>
            <w:rFonts w:ascii="Rubik" w:hAnsi="Rubik" w:cs="Rubik"/>
            <w:sz w:val="22"/>
            <w:szCs w:val="22"/>
          </w:rPr>
          <w:t>cwbk@umlub.edu.pl</w:t>
        </w:r>
      </w:hyperlink>
      <w:r w:rsidR="00AD306F" w:rsidRPr="00E83A45">
        <w:rPr>
          <w:rFonts w:ascii="Rubik" w:hAnsi="Rubik" w:cs="Rubik"/>
          <w:sz w:val="22"/>
          <w:szCs w:val="22"/>
        </w:rPr>
        <w:t>,</w:t>
      </w:r>
      <w:r w:rsidRPr="00E83A45">
        <w:rPr>
          <w:rFonts w:ascii="Rubik" w:hAnsi="Rubik" w:cs="Rubik"/>
          <w:sz w:val="22"/>
          <w:szCs w:val="22"/>
        </w:rPr>
        <w:t xml:space="preserve"> Wycofanie zgody nie wpływa na zgodność z prawem przetwarzania, którego dokonano na podstawie zgody przed jej wycofaniem.</w:t>
      </w:r>
    </w:p>
    <w:sectPr w:rsidR="00832722" w:rsidRPr="00E83A45" w:rsidSect="00AD306F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54" w:footer="0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BF2BEFA" w16cex:dateUtc="2025-03-13T09:41:00Z"/>
  <w16cex:commentExtensible w16cex:durableId="255C49BF" w16cex:dateUtc="2025-03-13T09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9A8F767" w16cid:durableId="2BF2BEFA"/>
  <w16cid:commentId w16cid:paraId="5BF841F7" w16cid:durableId="255C49B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A874AC" w14:textId="77777777" w:rsidR="00FD1B4C" w:rsidRDefault="00FD1B4C" w:rsidP="00170C08">
      <w:r>
        <w:separator/>
      </w:r>
    </w:p>
  </w:endnote>
  <w:endnote w:type="continuationSeparator" w:id="0">
    <w:p w14:paraId="4C4A2706" w14:textId="77777777" w:rsidR="00FD1B4C" w:rsidRDefault="00FD1B4C" w:rsidP="00170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ubik">
    <w:altName w:val="Times New Roman"/>
    <w:charset w:val="B1"/>
    <w:family w:val="auto"/>
    <w:pitch w:val="variable"/>
    <w:sig w:usb0="00000000" w:usb1="C000205B" w:usb2="00000000" w:usb3="00000000" w:csb0="000000F7" w:csb1="00000000"/>
  </w:font>
  <w:font w:name="F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strony"/>
      </w:rPr>
      <w:id w:val="51072103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09A3BDEE" w14:textId="1F9AC305" w:rsidR="00170C08" w:rsidRDefault="00170C08" w:rsidP="00B56E3F">
        <w:pPr>
          <w:pStyle w:val="Stopka"/>
          <w:framePr w:wrap="none" w:vAnchor="text" w:hAnchor="margin" w:xAlign="outside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25154945" w14:textId="77777777" w:rsidR="00170C08" w:rsidRDefault="00170C08" w:rsidP="00B56E3F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1B252E" w14:textId="6698CFFB" w:rsidR="00170C08" w:rsidRDefault="00AD306F" w:rsidP="00B56E3F">
    <w:pPr>
      <w:pStyle w:val="Stopka"/>
      <w:ind w:right="360" w:firstLine="360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4DA595D5" wp14:editId="194BDC3F">
          <wp:simplePos x="0" y="0"/>
          <wp:positionH relativeFrom="margin">
            <wp:align>center</wp:align>
          </wp:positionH>
          <wp:positionV relativeFrom="margin">
            <wp:posOffset>8892540</wp:posOffset>
          </wp:positionV>
          <wp:extent cx="6023610" cy="584835"/>
          <wp:effectExtent l="0" t="0" r="0" b="0"/>
          <wp:wrapSquare wrapText="bothSides"/>
          <wp:docPr id="843701098" name="Obraz 843701098" descr="Obraz zawierający tekst, zrzut ekranu, lini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zrzut ekranu, linia&#10;&#10;Zawartość wygenerowana przez sztuczną inteligencję może być niepoprawna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705" b="27252"/>
                  <a:stretch/>
                </pic:blipFill>
                <pic:spPr bwMode="auto">
                  <a:xfrm>
                    <a:off x="0" y="0"/>
                    <a:ext cx="6023610" cy="5848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685A2" w14:textId="12306593" w:rsidR="00AD306F" w:rsidRDefault="00AD306F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65B581C1" wp14:editId="1F712C55">
          <wp:simplePos x="0" y="0"/>
          <wp:positionH relativeFrom="margin">
            <wp:align>center</wp:align>
          </wp:positionH>
          <wp:positionV relativeFrom="margin">
            <wp:posOffset>8569064</wp:posOffset>
          </wp:positionV>
          <wp:extent cx="6023610" cy="584835"/>
          <wp:effectExtent l="0" t="0" r="0" b="0"/>
          <wp:wrapSquare wrapText="bothSides"/>
          <wp:docPr id="1372081298" name="Obraz 1372081298" descr="Obraz zawierający tekst, zrzut ekranu, lini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zrzut ekranu, linia&#10;&#10;Zawartość wygenerowana przez sztuczną inteligencję może być niepoprawna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705" b="27252"/>
                  <a:stretch/>
                </pic:blipFill>
                <pic:spPr bwMode="auto">
                  <a:xfrm>
                    <a:off x="0" y="0"/>
                    <a:ext cx="6023610" cy="5848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1E3133" w14:textId="77777777" w:rsidR="00FD1B4C" w:rsidRDefault="00FD1B4C" w:rsidP="00170C08">
      <w:r>
        <w:separator/>
      </w:r>
    </w:p>
  </w:footnote>
  <w:footnote w:type="continuationSeparator" w:id="0">
    <w:p w14:paraId="74CAE5B6" w14:textId="77777777" w:rsidR="00FD1B4C" w:rsidRDefault="00FD1B4C" w:rsidP="00170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4D734" w14:textId="2D93E270" w:rsidR="00AD306F" w:rsidRDefault="00AD306F">
    <w:pPr>
      <w:pStyle w:val="Nagwek"/>
    </w:pPr>
    <w:r w:rsidRPr="00AD306F">
      <w:rPr>
        <w:noProof/>
        <w:lang w:eastAsia="pl-PL"/>
      </w:rPr>
      <w:drawing>
        <wp:inline distT="0" distB="0" distL="0" distR="0" wp14:anchorId="1D62B7E2" wp14:editId="647BD7AD">
          <wp:extent cx="5760720" cy="649605"/>
          <wp:effectExtent l="0" t="0" r="5080" b="0"/>
          <wp:docPr id="34191846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191846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49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F796BD" w14:textId="77777777" w:rsidR="00AD306F" w:rsidRDefault="00AD30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244C7"/>
    <w:multiLevelType w:val="multilevel"/>
    <w:tmpl w:val="26828DF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567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0DF"/>
    <w:rsid w:val="0005047B"/>
    <w:rsid w:val="00133856"/>
    <w:rsid w:val="00167A57"/>
    <w:rsid w:val="00170C08"/>
    <w:rsid w:val="0018595F"/>
    <w:rsid w:val="00221193"/>
    <w:rsid w:val="0023686E"/>
    <w:rsid w:val="002E7D03"/>
    <w:rsid w:val="003062EF"/>
    <w:rsid w:val="00353296"/>
    <w:rsid w:val="0045146F"/>
    <w:rsid w:val="00481CB2"/>
    <w:rsid w:val="005007A2"/>
    <w:rsid w:val="00510997"/>
    <w:rsid w:val="007033C0"/>
    <w:rsid w:val="00724450"/>
    <w:rsid w:val="00832722"/>
    <w:rsid w:val="00857BE5"/>
    <w:rsid w:val="00883EEE"/>
    <w:rsid w:val="009452D3"/>
    <w:rsid w:val="009675EE"/>
    <w:rsid w:val="009849C3"/>
    <w:rsid w:val="009F0AB0"/>
    <w:rsid w:val="00A058A8"/>
    <w:rsid w:val="00AD306F"/>
    <w:rsid w:val="00B56E3F"/>
    <w:rsid w:val="00BD6509"/>
    <w:rsid w:val="00C010DF"/>
    <w:rsid w:val="00C449A8"/>
    <w:rsid w:val="00CA0669"/>
    <w:rsid w:val="00CC4686"/>
    <w:rsid w:val="00DD341F"/>
    <w:rsid w:val="00E40C2E"/>
    <w:rsid w:val="00E83A45"/>
    <w:rsid w:val="00EA7507"/>
    <w:rsid w:val="00EB096E"/>
    <w:rsid w:val="00F709A6"/>
    <w:rsid w:val="00F91CA5"/>
    <w:rsid w:val="00F93F02"/>
    <w:rsid w:val="00FD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46113"/>
  <w15:chartTrackingRefBased/>
  <w15:docId w15:val="{08BD1F6A-13AB-AB47-ADF1-951EBC8F8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10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10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10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10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10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10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10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10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10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10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10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10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10D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10D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10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10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10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10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10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10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10D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10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10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10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10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10D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10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10D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10DF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010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D6509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D650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70C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0C08"/>
  </w:style>
  <w:style w:type="paragraph" w:styleId="Stopka">
    <w:name w:val="footer"/>
    <w:basedOn w:val="Normalny"/>
    <w:link w:val="StopkaZnak"/>
    <w:uiPriority w:val="99"/>
    <w:unhideWhenUsed/>
    <w:rsid w:val="00170C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0C08"/>
  </w:style>
  <w:style w:type="character" w:styleId="Numerstrony">
    <w:name w:val="page number"/>
    <w:basedOn w:val="Domylnaczcionkaakapitu"/>
    <w:uiPriority w:val="99"/>
    <w:semiHidden/>
    <w:unhideWhenUsed/>
    <w:rsid w:val="00170C08"/>
  </w:style>
  <w:style w:type="character" w:styleId="Odwoaniedokomentarza">
    <w:name w:val="annotation reference"/>
    <w:basedOn w:val="Domylnaczcionkaakapitu"/>
    <w:uiPriority w:val="99"/>
    <w:semiHidden/>
    <w:unhideWhenUsed/>
    <w:rsid w:val="00B56E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6E3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6E3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6E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6E3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59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59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wbk@umlub.edu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20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19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1191</Words>
  <Characters>7150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Radcy Prawnego Jakub Mróz</Company>
  <LinksUpToDate>false</LinksUpToDate>
  <CharactersWithSpaces>8325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Mróz</dc:creator>
  <cp:keywords/>
  <dc:description/>
  <cp:lastModifiedBy>CWBK</cp:lastModifiedBy>
  <cp:revision>2</cp:revision>
  <cp:lastPrinted>2025-03-13T10:27:00Z</cp:lastPrinted>
  <dcterms:created xsi:type="dcterms:W3CDTF">2025-11-27T08:41:00Z</dcterms:created>
  <dcterms:modified xsi:type="dcterms:W3CDTF">2025-11-27T08:41:00Z</dcterms:modified>
</cp:coreProperties>
</file>